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jc w:val="right"/>
        <w:tabs>
          <w:tab w:val="left" w:pos="86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845"/>
        <w:jc w:val="right"/>
        <w:tabs>
          <w:tab w:val="left" w:pos="8640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ЕВРЕЙСКОЙ АВТОНОМНОЙ ОБЛАСТИ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tabs>
          <w:tab w:val="left" w:pos="7560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__________________                                                                    № ____________ </w:t>
      </w:r>
      <w:r/>
    </w:p>
    <w:p>
      <w:pPr>
        <w:pStyle w:val="844"/>
        <w:jc w:val="center"/>
        <w:tabs>
          <w:tab w:val="left" w:pos="747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г. Биробиджан</w:t>
      </w:r>
      <w:r/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jc w:val="both"/>
        <w:widowControl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6"/>
          <w:highlight w:val="white"/>
        </w:rPr>
        <w:t xml:space="preserve">Об утверждении перечня потребителей электрической энергии</w:t>
      </w:r>
      <w:r>
        <w:rPr>
          <w:rFonts w:ascii="Times New Roman" w:hAnsi="Times New Roman" w:cs="Times New Roman"/>
          <w:bCs/>
          <w:sz w:val="28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6"/>
          <w:highlight w:val="white"/>
        </w:rPr>
        <w:t xml:space="preserve">(мощности),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ограничение режима потребления электрической энергии которых может привести к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экономическим, экологическим, социальным последствиям, на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2023 год</w:t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firstLine="54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firstLine="54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firstLine="720"/>
        <w:jc w:val="both"/>
        <w:shd w:val="clear" w:color="ffffff" w:themeColor="background1" w:fill="ffffff" w:themeFill="background1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Правилами полного и (или) частичного ограничения режима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требления электрической энергии, утвержденными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04.05.2012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442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функционировании розничных рынков электрической энергии, полном и (или) частичном ограничении режима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требления электрической энергии»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обращением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«Дальневосточная распределительная сетевая компания»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−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«Электрические сети Еврейской автономной области»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14.06.2023 № 04-07/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2658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(по Восточному военному округу)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22.03.2023 № 370/У/4/3/6/507, Трансэнерго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−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ОАО «Российские железные дороги»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Дальневосточной дирекции по энергообеспечению от 10.05.2023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исх-428/ДВОСТНТД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firstLine="709"/>
        <w:jc w:val="both"/>
        <w:shd w:val="clear" w:color="ffffff" w:themeColor="background1" w:fill="ffffff" w:themeFill="background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Утвердить прилагаемый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перечень потребителей электрической энергии (мощности), ограничени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режима потребления электрической энергии которых может привести к экономическим, экологическим, социальным последствиям, на 2023 год.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44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     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 января 2023 года.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4"/>
        <w:jc w:val="both"/>
        <w:tabs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jc w:val="both"/>
        <w:tabs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jc w:val="both"/>
        <w:tabs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 xml:space="preserve">            Р.Э. Гольдштейн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39" w:orient="portrait"/>
          <w:pgMar w:top="1134" w:right="851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/>
    </w:p>
    <w:p>
      <w:pPr>
        <w:pStyle w:val="844"/>
        <w:ind w:right="-109" w:firstLine="978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9811" w:firstLine="5529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9811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9811"/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left="9811"/>
      </w:pPr>
      <w:r>
        <w:rPr>
          <w:rFonts w:ascii="Times New Roman" w:hAnsi="Times New Roman" w:cs="Times New Roman"/>
          <w:sz w:val="28"/>
          <w:szCs w:val="28"/>
        </w:rPr>
        <w:t xml:space="preserve">от ______________№ 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44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4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последствиям, на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409"/>
        <w:gridCol w:w="2551"/>
        <w:gridCol w:w="2693"/>
        <w:gridCol w:w="1982"/>
        <w:gridCol w:w="2126"/>
        <w:gridCol w:w="2618"/>
      </w:tblGrid>
      <w:tr>
        <w:trPr>
          <w:trHeight w:val="19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Наименование потребителя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Адрес энергоснабжаемого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Энергопринимающие устройства и (или) объекты электроэнергетики, ограничение режима потребления электрической энергии которых может привести к экономическим, экологическим или социальным последствиям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Информация о наличии или об отсутствии согласованных в отношении энергопринимающих устройств и (или) объектов электроэнергетики актов согласования технологической и (или) аварийной брони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Электроприемники технологической брони, величина технологической брони, наименование центра питания и линий электропередачи, посредством которых осуществляется электроснабжение указанных электроприемников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0"/>
                <w:u w:val="none"/>
              </w:rPr>
              <w:t xml:space="preserve">Электроприемники аварийной брони, величина аварийной брони, наименование центра питания и линий электропередачи, посредством которых осуществляется электроснабжение указанных электроприемников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864"/>
        <w:jc w:val="both"/>
        <w:spacing w:line="17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/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421"/>
        <w:gridCol w:w="2540"/>
        <w:gridCol w:w="2693"/>
        <w:gridCol w:w="1983"/>
        <w:gridCol w:w="2126"/>
        <w:gridCol w:w="2618"/>
      </w:tblGrid>
      <w:tr>
        <w:trPr>
          <w:trHeight w:val="0"/>
          <w:tblHeader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2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в/ч 81296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0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Маркса, д.8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Дружбы,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Дружбы,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2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Дружбы,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2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Дружбы,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2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Дружбы,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1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Карла Маркса 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«ЦЖКУ»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6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Объект Минобороны России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Бабстово, ул. Юбилейная,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Биджан, в/ч 61424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Западный переезд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Западный переезд,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Западный переезд,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Западный переезд,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Западный переезд,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Октябрьская, в/ч 22687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Октябрьская, в/ч 22687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Октябрьская, в/ч 22687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Октябрьская, в/ч 22687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Октябрьская, в/ч 22687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1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3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5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Кульдур, ул. Большакова-15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2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7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3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Птичник, ул. Старый аэропорт, в/ч 47836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13 км, в/ч 47062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«ЦЖКУ»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Главфибралит, в/ч 30593-16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Шолом-Алейхема, д. 88а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Биршоссе 6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1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Бирофельд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Димитрова,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г. Биробиджан, ул. Димитрова,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п. Смидович, ул. Лермонтова,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Ленинское, ул. Ленина,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ЕАО, с. Ленинское, ул. Дачная,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8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Облученский район, п. Бира, ул. 40 лет победы, д. 41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Бира/т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наличии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1,2,4,5 (тяговый подвижной состав на электротяге); 5700 кВт; ПС 220 кВ Лондоко, ВЛ-220 кВ Биробиджан-Лондоко № 1 (Л-205), ПС 220 кВ Биробиджан, ВЛ 220 кВ Биробиджан-Лондоко № 2 (Л-206)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ТСН-1, ТСН-2 (аварийное освещение, охранно пожарная сигнализация); 8,2 кВт; ПС 220 кВ Лондоко, ВЛ-220 кВ Биробиджан-Лондоко № 1      (Л-205), ПС 220 кВ Биробиджан, ВЛ 220 кВ Биробиджан-Лондоко № 2 (Л-206)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437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Облученский район, п. Кимкан, ул. Советская, д. 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Кимкан/т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наличии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1,2,4,5 (тяговый подвижной состав на электротяге)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 4800 кВт; ПС-220 кВ Облучье, ВЛ-220 кВ Лондоко-Облучье № 1 (Л-207), ПС 220 кВ Лондоко, ВЛ 220 кВ Лондоко-Облучье № 2 (Л-208)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ТСН-1, ТСН-2 (аварийное освещение, охранно пожарная сигнализация)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 2 кВт; ПС-220 кВ Облучье, ВЛ-220 кВ Лондоко-Облучье № 1 (Л-207), ПС 220 кВ Лондоко, ВЛ 220 кВ Лондоко-Облучье № 2 (Л-208)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472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Облученский район, п. Лондоко, ул. Вокзальная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Лондоко/т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 наличии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1,2,4,5 (тяговый подвижной состав на электротяге)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 4200 кВт; ПС 220 кВ Лондоко, ВЛ-220 кВ Биробиджан-Лондоко № 1 (Л-205), ПС 220 кВ Биробиджан, ВЛ 220 кВ Биробиджан-Лондоко № 2 (Л-206)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ТСН-1, ТСН-2 (аварийное освещение, охранно пожарная сигнализация)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8,2 кВт; ПС 220 кВ Лондоко, ВЛ-220 кВ Биробиджан-Лондоко № 1 (Л-205), ПС 220 кВ Биробиджан, ВЛ 220 кВ Биробиджан-Лондоко № 2 (Л-206)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4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Смидовичский район, ст. Икура, 8366 км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Икура/т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в наличии (готовится)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1,2,4,5 (тяговый подвижной состав на электротяге)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28075 кВт; ПС 220 кВ Икура/т, ВЛ 220 кВ Хабаровская-Биробиджан, ВЛ 220 кВ Биробиджан-НПС-32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ВЛ-10 кВ СЦБ ПЭ «Запад», ВЛ-10 кВ СЦБ ПЭ «Восток», ТСН-1, ТСН-2, ВЛ-27,5 кВ ДПР «Запад», ВЛ-27,5 кВ ДПР «Восток» (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аварийное освещение, охранно пожарная сигнализация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); 225 кВт; ПС 220 кВ Икура/т, ВЛ 220 кВ Хабаровская-Биробиджан, ВЛ 220 кВ Биробиджан-НПС-32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Смидовичский район, п. Смидовичи, ул.Советская, 113 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Ин/т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в наличии (готовится)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 (тяговый подвижной состав на электротяге)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 26141 кВт; ПС 220 кВ Ин/т, ВЛ 220 кВ Хабаровская-Ин/т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/>
              </w:rPr>
              <w:t xml:space="preserve">цепь, ВЛ 220 кВ Хабаровская-Ин/т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/>
              </w:rPr>
              <w:t xml:space="preserve">цепь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ВЛ-10 кВ СЦБ ПЭ «Запад», ВЛ-10 кВ СЦБ ПЭ «Восток», ТСН-1, ТСН-2, ВЛ-27,5 кВ ДПР «Запад», ВЛ-27,5 кВ ДПР «Восток» (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аварийное освещение, охранно пожарная сигнализация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);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177 кВт; ПС 220 кВ Ин/т, ВЛ 220 кВ Хабаровская-Ин/т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/>
              </w:rPr>
              <w:t xml:space="preserve">цепь, ВЛ 220 кВ Хабаровская-Ин/т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I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lang w:val="ru-RU"/>
              </w:rPr>
              <w:t xml:space="preserve">цепь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Еврейская автономная область, Смидовичский район, ст. Волочаевка-1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ПС 220 кВ Волочаевка/т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нет в наличии (готовится)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Фидера контактной сети № 1,2,4,5,6 (тяговый подвижной состав на электротяге)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; 30516 кВт; ПС 220 кВ Волочаевка/т, ВЛ 220 кВ Волочаевка/т-РЦ (Л-202), ВЛ 220 кВ Хабаровская-Волочаевская/т       (Л-214)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ВЛ-10 кВ СЦБ ПЭ «Запад», ВЛ-10 кВ СЦБ ПЭ «Восток», ТСН-1, ТСН-2, ВЛ-27,5 кВ ДПР «Запад», ВЛ-27,5 кВ ДПР «Восток» (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аварийное освещение, охранно пожарная сигнализация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);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838 кВт; ПС 220 кВ Волочаевка/т, ВЛ 220 кВ Волочаевка/т-РЦ (Л-202), ВЛ 220 кВ Хабаровская-Волочаевская/т (Л-214)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>
          <w:trHeight w:val="107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ЕАО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ФСБ ПС 35 кВ Амурзет Ф-12 КТП-283 ф-3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ЕАО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Октябрьская, 11а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ТЭЦ Ф-1 ТП-53 Т-1, Т-2                 ПС 35 кВ Центр Ф-276 (резерв)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от 12.09.2014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ЕАО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пер. Почтовый, 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ФСБ ПС 110 кВ Ленинск  Ф-207 ТП-75 ф-5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30 лет Победы,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ФСБ ПС 35 кВ ЦЭС -Облучье Ф-64 ТП-4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шоссе Пашковское,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службы ФСБ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пер. Волочаевский,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Комендатура ФСБ 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«Ленинский»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Пограничная,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ПС 110 кВ Ленинск  Ф-207 ТП-75 ф-5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Облученскому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Садовая,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Дежурная часть ОВД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Облученскому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Теплоозёрск, ул. Лазо, 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ОВД  ПС 220 кВ Лондоко Ф-1 ПТ-8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ОМТ и ХО ПС 35 кВ Центр Ф-285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Ленина,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УВД щитовая ф15 ПС 35 кВ ЖБИ Ф-57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Волочаевская,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 УМВД ПС 35 кВ Центр Ф-276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Широкая,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ЦИТС и ЗИ УМВД  ПС 35 кВ ЖБИ Ф-52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Ленина,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УВД Ф3 (резерв) ПС 35 кВ ЖБИ Ф-57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66, кор.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УМВД ПС 35 кВ ЖБИ Ф-68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Смидовичскому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Дорошенко,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ОМ ПС 35 кВ ДСК Ф-216 КТПН-708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Смид.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Советская, 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ОВД ПС 500 кВ Хабаровская Ф-4 КТП-600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«Ленинский»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Пограничная,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ПС 110 кВ Ленинск Ф-207 ТП-107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«Биробиджанский»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Изолятор временного содержания ПС 35 кВ Центр Ф-285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Советская,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500 кВ Хабаровская Ф-4 КТП-606 Смидовичская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– отд. 1, 2, 6                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Кухня – отд. 1, 2, 6                               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Кухня – Блок 3, 4, 5                               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корпус – отд. 3, 4                        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249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корпус                          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2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«ГБ МСЭ по ЕАО»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Бюро медико-социальной экспертизы ПС 35 кВ ЧТФ Ф-98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6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«Теплоозёрская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40 лет Пообеды,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 ПС 35 кВ Бира Ф-7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Больничная,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 ПС 35 кВ ДСК Ф-234 ТП-705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«Теплоозёрская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Теплоозёрск, ул. Калинина,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 ПС 220 кВ Лондоко Ф-1 ТП-4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«Теплоозёрская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Теплоозёрск, ул. Калинина,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Медгородок, ПС 220 кВ Лондоко Ф-39 ТП-4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«Теплоозёрская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Теплоозёрск, ул. Калинина,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ввод 1 ПС 220 кВ Лондоко Ф-39 ТП-4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ввод 1 ПС 35 кВ Центр Ф-281 ТП-113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0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Роддом Ф-1, Ф-3 – КТП-111 2Т ПС 35 кВ ТЭЦ Ф-3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 –Стационар (пристройка), ввод 2 ПС 35 кВ Центр Ф-285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Роддом Ф-2, Ф-4 – КТП-111 1Т  ПС 35 кВ Центр Ф-285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Кагыкина,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№ 1 ПС 110 кВ Ленинск Ф-77 ТП-316 ф-2,3,4,5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Стационар, ввод 1 ПС 35 кВ Амурзет Ф-12 КТП-285 ф-1,ф-3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Пионерская, 63а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СМП, ввод 1                   ПС 35 кВ ЧТФ Ф-92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Пионерская, 63а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СМП, ввод 2                  ПС 35 кВ ЧТФ Ф-92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Судмедэкспертиза, (дубль)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«Противотуберкулёзный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Московская,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Ф-4                              ПС 35 кВ ЧТФ Ф-72 ТП9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«Противотуберкулёзный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Московская,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Ф-3 ПС 220 кВ Биробиджан Ф-18 ТП-9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«Противотуберкулёзный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Московская,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Ф-6                                             ПС 35 кВ ЧТФ Ф-72 ТП9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«Противотуберкулёзный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Московская,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Ф-7                            ПС 220 кВ Биробиджан Ф-18 ТП-9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Комсомольская,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Диспансер, ввод 1                                              ПС 35 кВ ЖБИ Ф-65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Комсомольская,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Диспансер, ввод 2                                        ПС 35 кВ ЖБИ Ф-65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«Валдгеймская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Валдгейм, ул. 40 лет Победы,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ввод 1                                        ПС 35 кВ Валдгейм Ф-255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«Валдгеймская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Валдгейм, ул. 40 лет Победы,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ввод 2                                       ПС 35 кВ Валдгейм Ф-255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Кузнечная,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 ПС 220 кВ Облучье Ф-140 ТП-55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Кузнечная,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Роддом ПС 220 кВ Облучье Ф-124 ТП-55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Кузнечная,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поликлиника ПС 220 кВ Облучье Ф-140 ТП-55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Кузнечная,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Больница, поликлиника ПС 220 кВ Облучье Ф-124 ТП-55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 ФГУ «301 Военный клинический госпиталь» МО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Госпиталь, инв. № 96 ПС 35 кВ ЧТФ Ф-86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 ФГУ «301 Военный клинический госпиталь» МО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Карла Маркса,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инв. № 387 ПС 35 кВ ЧТФ Ф-86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Биробиджанского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Птичник, ул. Пионерская, 13а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ПС 35 кВ МК Ф-6 ТП-310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Облученского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Ключевая, 124б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ПС 220 кВ Облучье Ф-136 ТП-30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«Областная ветеринарная лаборатория по Октябрьскому району»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лаборатория                    ПС 35 кВ Амурзет Ф-12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г. Биробиджана»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Тихонькая,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станция, ввод 1                  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Ленинского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Западная,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ПС 110 кВ Ленинск Ф-77 КТП-67 ф-2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Октябрьского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 ПС 35 кВ Амурзет Ф-9 КТП-265 ф-11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«Ветеринарная станция по борьбе с болезнями животных Смидовичского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Полевая,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                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«Областная ветеринарная лаборатория»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Биршоссе 2 км,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лаборатория                   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специальной связи и информации ФСО России в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Октябрьская,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1 от ПС 35 кВ ТЭЦ КТП-53 Т1, Т2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специальной связи и информации ФСО России в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Октябрьская,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2 от КТП-51, резерв ПС 35 кВ ЖБИ Ф-65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Попова,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РТПЦ ЕАО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Антенная,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1, 2, Телебашня ПС 35 кВ ТЭЦ Ф-1 2Т, ПС 35 кВ ЧТФ Ф-86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Административно-техническое здание ОРТПЦ ПС 35 кВ ЖБИ Ф-65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Советская (дамба)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РТС Николаевка КТП-439 ПС 35 кВ ДСК Ф-216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Бирофельд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 кВ КРС Ф-154 КТПН-48 АТС, Ф-167 КТПН-49 АТС.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РТС Теплоозёрск  ПС 220 кВ Лодоко Ф-39 тп-11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Телебашня ОРТПЦ – ТП-32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Попова,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«РТРС» «РТПЦ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п.Надежденское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Надеждинск Ф-77 КТПН-352 АТС, Ф-85 КТПН-261 АТС.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«Комфорт»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Аур, ул. Заводская,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«Комфорт»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Аур, ул. Заводская,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«Ресурс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Волочаевка-2, ул. Шелеста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ОПП Волочаевка 2 Ф-ВЧ КТП-650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«Ресурс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Волочаевка-2, ул. Вокзальная, 63а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4 ОПП Волочаевка 2 Ф-СБО КТП-5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«Ресурс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Волочаевка-2, ул. Шелеста, 18а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биологической очистки ОПП Волочаевка 2 Ф-ВЧ КТПН-650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«Ресурс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Волочаевка-2, ул. Вокзальная,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ОПП Волочаевка 2 Ф- Поселок КТПН-7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«Теплоснабжение»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ул. Пограничная,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35 кВ Пашково Ф-25 ТП-5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«Теплоснабжение»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35 кВ Пашково Ф-25 ТП-5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 ПС 220 кВ Лондоко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1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ПС 220 кВ Лондоко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«Единый 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Теплоозёрск ул. 60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сооружения, ввод 2 ПС 220 кВ Лондоко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«Единый 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Лондоко,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220 кВ Лондоко Ф-7  ТП-б/н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«Единый 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Лондоко, ул. Овражная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220 кВ Лондоко-тяга Ф-3  ТП-33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«Единый 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Лондоко, ул. 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220 кВ Лондоко-тяга Ф-3  ТП-33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«Единый 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Лондоко-завод,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Дружбы,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чистой воды, Сопка ПС 110 кВ БВС Ф-200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Попова,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13 км, аб.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Московская,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16, ввод 1  ПС 110 кВ БВС Ф-200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Коллективная,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12, инфекционная больница, ввод 1 ПС 110 кВ БВС Ф-193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Медицинский городок, 28б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8, ввод 1 ПС 220 кВ Биробиджан Ф-18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Артельная,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3, ввод 1 ПС 35 кВ ЖБИ Ф-65 ТП 117 1Т,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5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40 лет Победы,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13, ввод 1 ПС 110 кВ СК Ф-416 ТП 590 1Т,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70г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11 ПС 35 кВ ЖБИ Ф-55 ТП-191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5, ввод 1 ПС 35 кВ Центр Ф-285 ТП-116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1, ввод 1 ПС 35 кВ ЧТФ Ф-92 ТП-148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67б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2, ввод 1 ПС 35 кВ ЧТФ Ф-76 ТП-115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Сунгарийская,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9, ввод 1 ПС 110 кВ БВС Ф-186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Стрельникова,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7 ПС 35 кВ ГЗУ Ф-477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Карла Маркса,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17 ПС 110 кВ БВС Ф-200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Советская,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14 ПС 35 кВ МК Ф-6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просп. 60-летия СССР, 16н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ГНС, ПС 35 кВ ТЭЦ Ф-1 ТП- 69 ввод 1                                                             ПС 35 кВ Центр Ф-281 ТП- 69 ввод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от 26.07.2012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Карьерная,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ОСК, ввод 2, ТП-551 ПС 110 кВ БВС Ф-159 ТП-551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Воинский,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«Августовский», ввод 2, ПС 220 кВ Биробиджан Ф-17 , 29 ТП 505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2, ввод 2 ПС 35 кВ ТЭЦ Ф-1 ТП-115 2Т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Дружбы, 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«Сопка», ввод 2, резерв ПС 110 кВ БВС Ф-200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Дружбы, 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«Сопка», ввод 1 ПС 35 кВ Центр Ф-280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Карьерная,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ОСК, ввод 1,  ПС 110 кВ БВС Ф-193 ТП-551 1Т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«Аремовский» ПС 35 кВ Центр Ф-280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Коллективная,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Хлораторная ПС 35 кВ Центр, Ф-280, КТПН-504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Биробиджанское шоссе,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ПС 220 кВ Облучье Ф-124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Гаражная,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35 кВ ЦЭС - Облучье Ф-70  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Горького,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скважина, ПУ-6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юго-восточнее школы-интерната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скважина, школа-интернат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Хинганск, ул. Увальная,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скважин №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Пролетарская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ПС 220 кВ Облучье Ф-124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Садовая, 41а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ул. Гаражная, ВОДЧ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второго подъёма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Труда, 39а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Водоочистная станция ПС 35 кВ ДСК ВЛ-6 кВ Ф-223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Лазо,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 ПС 35 кВ ДСК ВЛ-6 кВ Ф-216 КТПН-708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Матросова, 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ПС 35 кВ ДСК ВЛ-6 кВ Ф-219 ТП-720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Кирова,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3 ПС 35 кВ ДСК ВЛ-6 кВ Ф-227 ТП-699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Николаевка, ул. Дорошенко,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4 ПС 35 кВ ДСК ВЛ-6 кВ Ф-216 КТПН-708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ул. Промышленная,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 ПС 220 кВ Левобережная ВЛ-10 кВ Ф-156 КТПН-113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ул. Промышленная,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ПС 220 кВ Левобережная ВЛ-10 кВ Ф-156 КТПН-113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ул. Силикатная,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3 ПС 220 кВ Левобережная ВЛ-10 кВ Ф-156 КТПН-102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ул. Дзержинского, 6к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4 ПС 220 кВ Левобережная ВЛ-10 кВ Ф-173 КТПН-118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8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ул. Промышленная,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 ПС 220 кВ Левобережная ВЛ-10 кВ ф-154 КТПН-108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6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Приамурский, 700 м от дома № 1 по ул.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30 – № 52 ПС 220 кВ Левобережная ВЛ-10 кВ ф-156 КТПН-114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6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им. Тельмана, ул. Набережная, 43д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220 кВ Левобережная ВЛ-10 кВ Ф-160 КТПН-205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«Источник 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им. Тельмана, 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ПС 220 кВ Левобережная ВЛ-10 кВ Ф-160 КТПН-205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Чкалова, 34б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8, ввод 1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30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3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30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5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Заречная,16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«Северный»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Смидович, ул. Южная,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«Южный» Электрические сети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Песчаное, пер. Южный,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над скважиной ПС 500 кВ Хабаровская Ф-4 КТП-648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«Единые коммунальные системы»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Песчаное, ул. Урманская,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ПС 500 кВ Хабаровская Ф-4 КТП-651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Камышовка, пер. Школьный,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Камышовка ВЛ-10 кВ Ф-114 КТПН-761 Станция обезжелезивания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Раскопенского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220 кВ Кульдур Ф-239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Большакова, 53а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4 Ташиит ПС 220 кВ Кульдур Ф -239  ТП-234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Раскопенского, 52а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КНС № 2 ПС 220 кВ Кульдур Ф-257 ТП-247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Раскопенского, 51а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3 ПС 220 кВ Кульдур Ф- 239 ТП-235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Пионерская,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№ 2  ПС 220 кВ Кульдур Ф-244 ТП-243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Пионерская,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№ 1 ПС 220 кВ Кульдур Ф-244 ТП-243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Кульдур, ул. Большакова, 55а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КНС № 1 ПС 220 кВ Кульдур Ф-257 ТП-227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Калинина, 29н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 ПС 35 кВ Амурзет Ф-12 КТП-295 ф-4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 ПС 35 кВ Амурзет Ф-15 КТП-356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Екатерино-Никольское, ул. Пограничная,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35 кВ Амурзет Ф-4 КТП-258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ПС 35 кВ Амурзет Ф-15 ТП-350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Калинина, 38б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«Аврора» ПС 35 кВ Амурзет Ф-12 ТП-295 ф-4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Калинина, 67б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«Солнышко»  ПС 35 кВ Амурзет Ф-12 ТП-295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Ленина, 33б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«Амурская»                            ПС 35 кВ Амурзет Ф-12 СКТП-353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Калинина, 38с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«Аврора» ПС 35 кВ Амурзет Ф-12 ТП-295 ф-4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Амурзет, ул. Калинина, 33с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«Амурская» ПС 35 кВ Амурзет Ф-12 ТП-295 ф-4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Екатерино- Никольское, ул. Пограничная, 66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1 ПС 35 кВ Амурзет Ф-4 КТП-258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Полевое, ул. Советская, 2в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1 ПС 35 кВ Самара Ф-75 КТП-208 ф-2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г. Хабаровск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35 кВ Левобережная-Водозабор 1 (Т-107) Водозабор «Левобережная»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«Водоканал» г. Хабаровск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Приамурский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 35 кВ Левобережная-Водозабор 2 (Т-108) Водозабор «Левобережная»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Бирофельд, ул. Молодёжная,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ПС 110 кВ КРС, Ф-158 ТП-31, Ф-1.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 км на юго-запад от с. Бирофельд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скважин ПС 110 кВ КРС, Ф-167 ТП-30, ТП-32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Дубовое, ул. Молодёжная,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 35 кВ Дубовое , Ф-116, ТПН-307, Станция обезжелезивания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Дубовое, ул. Молодёжная,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Дубовое , Ф-116. КТПН-307 КНС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Дубовое, ул. Молодёжная,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Дубовое , Ф-116, КТПН-307 Насосная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Дубовое, ул. 40 лет Победы, 37а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Хлораторная ПС 35 кВ Дубовое , Ф-116, КТПН-201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Опытное Поле, ул. Нагорная,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35 кВ  Опытноя, Ф-52 ТП-61 (не работает)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110 кВ  Унгун, Ф-161 ТП-79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с.Димитрово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35 кВ  Опытная, Ф-64 ТП-55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Бирофельд, ул. Центральная, 1д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КРС, Ф-157 ТП-34, Ф-1.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Птичник, ул. 40 лет Победы,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№ 1 ПС 35 кВ МК Ф-119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Птичник, ул. 40 лет Победы,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№ 2 ПС 35 кВ МК Ф-119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Птичник, ул. 40 лет Победы, 1в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ПС 35 кВ МК Ф-119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Птичник, ул. Новая,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35 кВ МК Ф-8 ТП-119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Валдгейм, ул. Школьная,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35 кВ Валдгейм Ф-255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Найфельд, ул. Центральная,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35 кВ Найфельд Ф -132 КТПН 210 Ф-1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Найфельд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 ПС 35 кВ Найфельд Ф -132 КТПН 331 Ф-1.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«Облэнергоремонт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Найфельд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ПС 35 кВ Найфельд Ф-131 КТПН 221 Ф-1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Онищенко,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40 лет Победы, 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Семисточный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ПС 35 кВ Горки Ф -1,15 КТП-404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Заречная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Семисточный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ПС 35 кВ Горки Ф -1,15 КТП-404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«Луч»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пос.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Партизанский, ул. Партизанская, 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ПС 35 кВ ПТФ ВЛ-10 кВ Ф-131 КТПН-735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«Экспресс»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Партизанский, ул. Партизанская,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35 кВ ПТФ ВЛ-10 кВ Ф-131 КТПН-735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Ленина, 13д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ПС 110 кВ Ленинск Ф-207 КТП-75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Милицейская,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1 ПС 110 кВ Ленинск Ф-207 КТП-64 ф-3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83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Ленина,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110 кВ Ленинск Ф-207 КТП-75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Калинина,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 2  ПС 110 кВ Ленинск Ф-77 ТП-316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Калинина, 1д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ПС 110 кВ Ленинск Ф-77 ТП-316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скважин ПС 110 кВ Ленинск Ф-207 ТП-75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«СХТ», ул. Школьная, 1в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Ленинск Ф-72 ТП-62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Калинино, ул. Октябрьская, 27б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Ленинск Ф-75 ТП-92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Бабстово, ул. Горная,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35 кВ Бабстово Ф-15 ТП-35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Бабстово, ул. Гаражная,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35 кВ Бабстово Ф-15 ТП-405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Лазарево, ул. Специалистов, 17а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Унгун Ф-152 ТП-6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Ленина,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110 кВ Ленинск Ф-77 ТП-325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Ленина, 13е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110 кВ Ленинск Ф-207 ТП-75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Калинина, 1в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110 кВ Ленинск Ф-77 ТП-316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99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ул. Школьная, 1в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обезжелезивания ПС 110 кВ Ленинск Ф-72 ТП-69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Венцелево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Ленинск Ф-77 ТП-272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Кукелево, ул. Комсомольская,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Ленинск Ф-208 ТП-206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Биджан, ул. Первомайская, 25б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Биджан Ф-221 ТП-469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Башмак, ул. Новая, 21б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Биджан Ф-222 ТП-107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«Теплотехник»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Степное                              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Биджан Ф-233 ТП-145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Дежнёво, ул. Пограничная,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ПС 110 кВ Дежнево Ф-58 ТП-161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Воскресеновка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Воскресеновка (застава) ПС 35 кВ Воскресеновка Ф-116 КТП-300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Верхне-Спасское,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ПТФ Ф-128                   Верхне-Спасское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Забелово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 35 кВ ПТФ Ф-128 КТП-753 Забелово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Благословенное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Благословенное (застава)                        ПС 110 кВ Благословенное Ф-115 КТП-212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Амурзет (застава)                                  ПС 35 кВ Амурзет Ф-15  КТП-286  ф-12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1 Ф-209 ТП-339, ТП- 319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Головино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Головино (застава) ПС  35 кВ Надеждинск Ф-77 КТП-285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Забелово,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Забеловская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Союзное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Союзное (застава)   ПС 35 кВ Столбовое Ф-61 СКТП-244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Кукелево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 кВ Ленинск Ф-208 КТПН-204 Кукелево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 кВ Ленинск Ф-77 СКТП-160 Склады (ПСКР)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Пашково Ф-25 КТП-12 Пашково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Башурово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Башурово Ф-75 КТП-86 Радде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Радде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Башурово Ф-71 КТП-44 Радде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Дежнево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 кВ Дежнево Ф-58 КТП-202 Дежнево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Венцелево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Венцелево Ф-142 СКТП-168 Венцелево (застава)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г. Биробиджане ПУ ФСБ России по Хабаровскому краю и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Доброе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Доброе (застава)                                         ПС 35 кВ Добрая Ф-38 КТП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ЧИС ПС 35 кВ ТЭЦ Ф-1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ПС 220 кВ Биробиджан Ф-18, ПС 110 кВ БВС Ф-190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. Пузино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Пузино (застава)  ПС 35 кВ Амурзет Ф-16 СКТП-304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. Екатирино-Никольская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(застава) ПС 35 кВ Амурзет Ф-4 КТП-269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1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2 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4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Пекарня «Аремовский», 10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«Биробиджанская воспитательная колония», следственный изолятор          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Клуб, санчасть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«Биробиджанская воспитательная колония УФСИН России по ЕАО»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пер. Аремовский,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ПС 35 кВ ЧТФ Ф-72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 № 10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Будукан, ул. Заречная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 35 кВ Будукан Ф-107  ТП-152 Участок колонии-поселения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 № 10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Будукан Ф-105 КТП-150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 № 10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Будукан, ул. Линейная,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 № 10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кВ Будукан Ф-107 ТП/152, ввод 2,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ИК № 10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Будукан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 35 кВ Будукан Ф-107 ТП/152, ввод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ЛИУ № 2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Бира Ф-7  ТП-125 Ввод-1Т Жилая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ЛИУ № 2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Бира Ф-7  ТП-125 Жилой сектор «Участок»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ЛИУ № 2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Бира, ул. Райисполкомовская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Бира Ф-7  ТП-125 Бира ФБУ ЛИУ-2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ЛИУ № 2 УФСИН России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35 Бира Ф-7  ТП-125 Жилой сектор 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«ДГК»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Шолом-Алейхема,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«Биробиджанская ТЭЦ»  ВЛ 35 кВ Биродиджан-ЧТФ 2 цепь с отпайками (Т-138), ВЛ 35 кВ Биробиджан - ЧТФ 1 цепь с отпайкой на ПС ТЭЦ (Т-137)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от 27.02.2010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9" w:h="11907" w:orient="landscape"/>
      <w:pgMar w:top="1361" w:right="907" w:bottom="1247" w:left="1077" w:header="709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 Light">
    <w:panose1 w:val="020F03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4"/>
        <w:szCs w:val="24"/>
        <w:highlight w:val="none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44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highlight w:val="none"/>
      </w:rPr>
    </w:r>
    <w:r/>
  </w:p>
  <w:p>
    <w:pPr>
      <w:pStyle w:val="856"/>
      <w:jc w:val="center"/>
      <w:rPr>
        <w:rFonts w:ascii="Times New Roman" w:hAnsi="Times New Roman"/>
        <w:sz w:val="24"/>
        <w:szCs w:val="24"/>
        <w:highlight w:val="none"/>
      </w:rPr>
    </w:pPr>
    <w:r>
      <w:rPr>
        <w:rFonts w:ascii="Times New Roman" w:hAnsi="Times New Roman"/>
        <w:sz w:val="24"/>
        <w:szCs w:val="24"/>
        <w:highlight w:val="none"/>
      </w:rPr>
    </w:r>
    <w:r>
      <w:rPr>
        <w:rFonts w:ascii="Times New Roman" w:hAnsi="Times New Roman"/>
        <w:sz w:val="24"/>
        <w:szCs w:val="24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844"/>
        <w:ind w:left="720" w:hanging="360"/>
      </w:pPr>
      <w:rPr>
        <w:rFonts w:ascii="Times New Roman" w:hAnsi="Times New Roman" w:eastAsia="Times New Roman"/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45">
    <w:name w:val="Заголовок 1"/>
    <w:basedOn w:val="844"/>
    <w:next w:val="844"/>
    <w:link w:val="850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  <w:lang w:val="en-US" w:eastAsia="en-US"/>
    </w:rPr>
  </w:style>
  <w:style w:type="paragraph" w:styleId="846">
    <w:name w:val="Заголовок 3"/>
    <w:basedOn w:val="844"/>
    <w:next w:val="844"/>
    <w:link w:val="851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en-US" w:eastAsia="en-US"/>
    </w:rPr>
  </w:style>
  <w:style w:type="character" w:styleId="847">
    <w:name w:val="Основной шрифт абзаца"/>
    <w:next w:val="847"/>
    <w:link w:val="844"/>
    <w:uiPriority w:val="1"/>
    <w:semiHidden/>
    <w:unhideWhenUsed/>
  </w:style>
  <w:style w:type="table" w:styleId="848">
    <w:name w:val="Обычная таблица"/>
    <w:next w:val="848"/>
    <w:link w:val="844"/>
    <w:uiPriority w:val="99"/>
    <w:semiHidden/>
    <w:unhideWhenUsed/>
    <w:qFormat/>
    <w:tblPr/>
  </w:style>
  <w:style w:type="numbering" w:styleId="849">
    <w:name w:val="Нет списка"/>
    <w:next w:val="849"/>
    <w:link w:val="844"/>
    <w:uiPriority w:val="99"/>
    <w:semiHidden/>
    <w:unhideWhenUsed/>
  </w:style>
  <w:style w:type="character" w:styleId="850">
    <w:name w:val="Заголовок 1 Знак"/>
    <w:next w:val="850"/>
    <w:link w:val="845"/>
    <w:uiPriority w:val="99"/>
    <w:rPr>
      <w:rFonts w:ascii="Times New Roman CYR" w:hAnsi="Times New Roman CYR" w:cs="Times New Roman"/>
      <w:sz w:val="24"/>
      <w:szCs w:val="24"/>
      <w:lang w:val="en-US" w:eastAsia="en-US"/>
    </w:rPr>
  </w:style>
  <w:style w:type="character" w:styleId="851">
    <w:name w:val="Заголовок 3 Знак"/>
    <w:next w:val="851"/>
    <w:link w:val="846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852">
    <w:name w:val="Heading"/>
    <w:next w:val="852"/>
    <w:link w:val="844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53">
    <w:name w:val="Preformat"/>
    <w:next w:val="853"/>
    <w:link w:val="84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54">
    <w:name w:val="Гиперссылка"/>
    <w:next w:val="854"/>
    <w:link w:val="844"/>
    <w:uiPriority w:val="99"/>
    <w:rPr>
      <w:rFonts w:ascii="Arial" w:hAnsi="Arial" w:cs="Arial"/>
      <w:i/>
      <w:iCs/>
      <w:sz w:val="18"/>
      <w:szCs w:val="18"/>
    </w:rPr>
  </w:style>
  <w:style w:type="paragraph" w:styleId="855">
    <w:name w:val="Context"/>
    <w:next w:val="855"/>
    <w:link w:val="844"/>
    <w:uiPriority w:val="99"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56">
    <w:name w:val="Верхний колонтитул"/>
    <w:basedOn w:val="844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 w:eastAsia="en-US"/>
    </w:rPr>
  </w:style>
  <w:style w:type="character" w:styleId="857">
    <w:name w:val="Верхний колонтитул Знак"/>
    <w:next w:val="857"/>
    <w:link w:val="856"/>
    <w:uiPriority w:val="99"/>
    <w:rPr>
      <w:rFonts w:ascii="Arial" w:hAnsi="Arial" w:cs="Arial"/>
      <w:sz w:val="18"/>
      <w:szCs w:val="18"/>
    </w:rPr>
  </w:style>
  <w:style w:type="paragraph" w:styleId="858">
    <w:name w:val="Нижний колонтитул"/>
    <w:basedOn w:val="844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 w:eastAsia="en-US"/>
    </w:rPr>
  </w:style>
  <w:style w:type="character" w:styleId="859">
    <w:name w:val="Нижний колонтитул Знак"/>
    <w:next w:val="859"/>
    <w:link w:val="858"/>
    <w:uiPriority w:val="99"/>
    <w:rPr>
      <w:rFonts w:ascii="Arial" w:hAnsi="Arial" w:cs="Arial"/>
      <w:sz w:val="18"/>
      <w:szCs w:val="18"/>
    </w:rPr>
  </w:style>
  <w:style w:type="paragraph" w:styleId="860">
    <w:name w:val="Текст выноски"/>
    <w:basedOn w:val="844"/>
    <w:next w:val="860"/>
    <w:link w:val="861"/>
    <w:uiPriority w:val="99"/>
    <w:semiHidden/>
    <w:unhideWhenUsed/>
    <w:rPr>
      <w:rFonts w:ascii="Segoe UI" w:hAnsi="Segoe UI" w:cs="Times New Roman"/>
      <w:lang w:val="en-US" w:eastAsia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Segoe UI" w:hAnsi="Segoe UI" w:cs="Segoe UI"/>
      <w:sz w:val="18"/>
      <w:szCs w:val="18"/>
    </w:rPr>
  </w:style>
  <w:style w:type="table" w:styleId="862">
    <w:name w:val="Сетка таблицы"/>
    <w:basedOn w:val="848"/>
    <w:next w:val="862"/>
    <w:link w:val="844"/>
    <w:uiPriority w:val="39"/>
    <w:tblPr/>
  </w:style>
  <w:style w:type="paragraph" w:styleId="863">
    <w:name w:val="Обычный1"/>
    <w:next w:val="863"/>
    <w:link w:val="844"/>
    <w:rPr>
      <w:rFonts w:ascii="Times New Roman" w:hAnsi="Times New Roman"/>
      <w:sz w:val="28"/>
      <w:lang w:val="ru-RU" w:eastAsia="ru-RU" w:bidi="ar-SA"/>
    </w:rPr>
  </w:style>
  <w:style w:type="paragraph" w:styleId="864">
    <w:name w:val="ConsPlusNormal"/>
    <w:next w:val="864"/>
    <w:link w:val="844"/>
    <w:pPr>
      <w:widowControl w:val="off"/>
    </w:pPr>
    <w:rPr>
      <w:rFonts w:cs="Calibri"/>
      <w:sz w:val="22"/>
      <w:lang w:val="ru-RU" w:eastAsia="ru-RU" w:bidi="ar-SA"/>
    </w:rPr>
  </w:style>
  <w:style w:type="paragraph" w:styleId="865">
    <w:name w:val="ConsPlusTitle"/>
    <w:next w:val="865"/>
    <w:link w:val="844"/>
    <w:pPr>
      <w:widowControl w:val="off"/>
    </w:pPr>
    <w:rPr>
      <w:rFonts w:cs="Calibri"/>
      <w:b/>
      <w:sz w:val="22"/>
      <w:lang w:val="ru-RU" w:eastAsia="ru-RU" w:bidi="ar-SA"/>
    </w:rPr>
  </w:style>
  <w:style w:type="paragraph" w:styleId="866">
    <w:name w:val="Абзац списка"/>
    <w:basedOn w:val="844"/>
    <w:next w:val="866"/>
    <w:link w:val="844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val="en-US"/>
    </w:rPr>
  </w:style>
  <w:style w:type="character" w:styleId="867">
    <w:name w:val="extended-text__short"/>
    <w:next w:val="867"/>
    <w:link w:val="844"/>
  </w:style>
  <w:style w:type="paragraph" w:styleId="868">
    <w:name w:val="Без интервала"/>
    <w:next w:val="868"/>
    <w:link w:val="844"/>
    <w:uiPriority w:val="1"/>
    <w:qFormat/>
    <w:rPr>
      <w:rFonts w:eastAsia="Calibri"/>
      <w:sz w:val="22"/>
      <w:szCs w:val="22"/>
      <w:lang w:val="ru-RU" w:eastAsia="en-US" w:bidi="ar-SA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Полонская Марина Михайловна</dc:creator>
  <cp:revision>12</cp:revision>
  <dcterms:created xsi:type="dcterms:W3CDTF">2022-11-29T03:22:00Z</dcterms:created>
  <dcterms:modified xsi:type="dcterms:W3CDTF">2023-06-14T01:11:42Z</dcterms:modified>
  <cp:version>786432</cp:version>
</cp:coreProperties>
</file>